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56" w:afterLines="8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张家口市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科协20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年度调研课题拟立项名单</w:t>
      </w:r>
    </w:p>
    <w:tbl>
      <w:tblPr>
        <w:tblStyle w:val="4"/>
        <w:tblW w:w="14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42"/>
        <w:gridCol w:w="3188"/>
        <w:gridCol w:w="187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4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课题承担单位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类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_GoBack" w:colFirst="1" w:colLast="4"/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54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脱贫攻坚与乡村振兴的有机衔接及实施策略研究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任路伟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54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乡村振兴战略下我市农村科技人才队伍建设研究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王明贤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乡村振兴背景下我市农村科技需求现状及对策研究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张家口学院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冯占山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乡村振兴背景下张家口乡村产业发展研究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张家口学院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张锦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张家口“体育之城”建设发展战略探究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郝文博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京津冀协同发展背景下的人才交流机制研究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宇小兵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754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张家口新型能源产业链条发展现状和提升方向研究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董颢霞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754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张家口数字经济发展现状及对策研究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河北北方学院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秦颐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754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校企产学研合作发展促进创新创业发展机制研究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河北省机电工程技师学院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马玉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产学研用融合发展的新机制和新模式</w:t>
            </w:r>
          </w:p>
        </w:tc>
        <w:tc>
          <w:tcPr>
            <w:tcW w:w="3188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left"/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屈建萍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大力优化营商环境，促进实体经济发展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河北建筑工程学院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高红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数字艺术视阈下河北民间剪纸产业“政企行学研”一体化平台建设研究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张家口学院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丛颖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张家口装备制造产业链改造提升路径与策略研究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河北省工程机械产业技术研究院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王文梅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7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怀来县白牛奶葡萄控产提质技术创新实践研究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怀来县老科协技术工作者协会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zh-CN"/>
              </w:rPr>
              <w:t>姜海奎</w:t>
            </w:r>
          </w:p>
        </w:tc>
        <w:tc>
          <w:tcPr>
            <w:tcW w:w="117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left="0" w:leftChars="0" w:right="271" w:rightChars="0" w:firstLine="0" w:firstLine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bookmarkEnd w:id="0"/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超世纪粗仿宋">
    <w:panose1 w:val="02000000000000000000"/>
    <w:charset w:val="88"/>
    <w:family w:val="auto"/>
    <w:pitch w:val="default"/>
    <w:sig w:usb0="00000003" w:usb1="28880000" w:usb2="0000000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12C6"/>
    <w:rsid w:val="05E47A81"/>
    <w:rsid w:val="1B963A1E"/>
    <w:rsid w:val="2A3340C9"/>
    <w:rsid w:val="2DE32BBB"/>
    <w:rsid w:val="373512C6"/>
    <w:rsid w:val="495718BA"/>
    <w:rsid w:val="5E231B88"/>
    <w:rsid w:val="65CE227B"/>
    <w:rsid w:val="70613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2019-11-21T02:45:00Z</dcterms:created>
  <dc:creator>幽筱兰欣</dc:creator>
  <cp:lastModifiedBy>Administrator</cp:lastModifiedBy>
  <dcterms:modified xsi:type="dcterms:W3CDTF">2021-07-01T08:18:02Z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8DA4B96CA83A49DFBBD7435F2C06F66F</vt:lpwstr>
  </property>
</Properties>
</file>