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" w:cs="Times New Roman"/>
          <w:spacing w:val="-1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spacing w:val="-10"/>
          <w:kern w:val="0"/>
          <w:sz w:val="32"/>
          <w:szCs w:val="32"/>
          <w:u w:val="none"/>
        </w:rPr>
        <w:t>附件</w:t>
      </w:r>
      <w:r>
        <w:rPr>
          <w:rFonts w:hint="default" w:ascii="Times New Roman" w:hAnsi="Times New Roman" w:eastAsia="仿宋" w:cs="Times New Roman"/>
          <w:spacing w:val="-10"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pacing w:val="-10"/>
          <w:kern w:val="0"/>
          <w:sz w:val="32"/>
          <w:szCs w:val="32"/>
          <w:u w:val="none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0"/>
          <w:kern w:val="0"/>
          <w:sz w:val="36"/>
          <w:szCs w:val="36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10"/>
          <w:kern w:val="0"/>
          <w:sz w:val="36"/>
          <w:szCs w:val="36"/>
          <w:u w:val="none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spacing w:val="-10"/>
          <w:kern w:val="0"/>
          <w:sz w:val="36"/>
          <w:szCs w:val="36"/>
          <w:u w:val="none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pacing w:val="-10"/>
          <w:kern w:val="0"/>
          <w:sz w:val="36"/>
          <w:szCs w:val="36"/>
          <w:u w:val="none"/>
        </w:rPr>
        <w:t>年度</w:t>
      </w:r>
      <w:r>
        <w:rPr>
          <w:rFonts w:hint="default" w:ascii="Times New Roman" w:hAnsi="Times New Roman" w:eastAsia="方正小标宋简体" w:cs="Times New Roman"/>
          <w:spacing w:val="-10"/>
          <w:kern w:val="0"/>
          <w:sz w:val="36"/>
          <w:szCs w:val="36"/>
          <w:u w:val="none"/>
          <w:lang w:eastAsia="zh-CN"/>
        </w:rPr>
        <w:t>张家口</w:t>
      </w:r>
      <w:r>
        <w:rPr>
          <w:rFonts w:hint="default" w:ascii="Times New Roman" w:hAnsi="Times New Roman" w:eastAsia="方正小标宋简体" w:cs="Times New Roman"/>
          <w:spacing w:val="-10"/>
          <w:kern w:val="0"/>
          <w:sz w:val="36"/>
          <w:szCs w:val="36"/>
          <w:u w:val="none"/>
        </w:rPr>
        <w:t>市科协调研课题</w:t>
      </w:r>
      <w:r>
        <w:rPr>
          <w:rFonts w:hint="default" w:ascii="Times New Roman" w:hAnsi="Times New Roman" w:eastAsia="方正小标宋简体" w:cs="Times New Roman"/>
          <w:spacing w:val="-10"/>
          <w:kern w:val="0"/>
          <w:sz w:val="36"/>
          <w:szCs w:val="36"/>
          <w:u w:val="none"/>
          <w:lang w:eastAsia="zh-CN"/>
        </w:rPr>
        <w:t>选题指南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u w:val="none"/>
          <w:lang w:eastAsia="zh-CN"/>
        </w:rPr>
        <w:t>一、后奥运经济可持续发展研究类课题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  <w:t>后奥运时期张家口经济可持续发展研究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  <w:t>张家口发展后奥运经济路径探究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  <w:t>后奥运时代我市奥运场馆的再利用规划和策略研究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  <w:t>张家口冰雪经济产业链条发展现状和提升方向研究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  <w:t>张家口冰雪运动发展体系建设研究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 w:bidi="ar-SA"/>
        </w:rPr>
        <w:t>6.我市群众性冰雪运动对科普知识和手段的需求研究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7.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  <w:t>我市进一步推广普及群众性冰雪运动策略研究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u w:val="none"/>
          <w:lang w:eastAsia="zh-CN"/>
        </w:rPr>
        <w:t>二、乡村振兴发展战略研究类课题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  <w:t>乡村振兴战略下我市农业科技需求现状与对策研究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2.张家口绿色农牧产业链条发展现状和提升方向研究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  <w:t>大力推广旱作节水农业 助力建成“首都两区”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4.区域农业绿色生产与可持续发展机制研究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  <w:t>我市种业发展现状和提升方向研究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  <w:t>我市低碳农业发展现状及提升策略研究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7.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  <w:t>推进我市城乡融合发展路径研究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8.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  <w:t>张家口农业科技创新发展对策研究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9.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  <w:t>张家口乡村产业发展现状和对策研究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10.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  <w:t>农村精神文明建设与科普服务融合发展研究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11.乡村产业振兴“专家+基地+农户”模式探究</w:t>
      </w:r>
    </w:p>
    <w:p>
      <w:pPr>
        <w:pStyle w:val="6"/>
        <w:ind w:left="0" w:leftChars="0" w:firstLine="64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12.智慧农业发展模式研究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u w:val="none"/>
          <w:lang w:eastAsia="zh-CN"/>
        </w:rPr>
        <w:t>三、“首都两区”建设研究类课题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1.加强湿地保护与修复，提升生态环境支撑功能问题研究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2.我市生态保护修复现状和重难点瓶颈突破策略研究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72" w:firstLineChars="200"/>
        <w:textAlignment w:val="auto"/>
        <w:rPr>
          <w:rFonts w:hint="default" w:ascii="Times New Roman" w:hAnsi="Times New Roman" w:eastAsia="仿宋" w:cs="Times New Roman"/>
          <w:color w:val="000000"/>
          <w:spacing w:val="-17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-17"/>
          <w:kern w:val="0"/>
          <w:sz w:val="32"/>
          <w:szCs w:val="32"/>
          <w:u w:val="none"/>
          <w:lang w:val="en-US" w:eastAsia="zh-CN"/>
        </w:rPr>
        <w:t>3.“首都两区”建设背景下我市生态环境质量现状和提升方向研究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4.我市水源涵养功能持续提升的方法路径探究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5.我市生态保护机制的形成与完善对策研究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6.我市“发储输用”一体化绿色能源体系建设研究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7.张家口地区植被覆盖度现状及保持提升策略研究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8.我市大气污染防治进展、现状及提升方向研究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9.以水资源可持续利用服务“首都两区”建设研究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10.“首都两区”建设背景下我市蔬菜产业发展策略研究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u w:val="none"/>
          <w:lang w:eastAsia="zh-CN"/>
        </w:rPr>
        <w:t>四、碳达峰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 xml:space="preserve"> 碳中和研究类课题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1.打造“碳达峰、碳中和先行城市”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  <w:t>战略路径探究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2.首都绿色能源供应基地和冀北清洁能源基地建设研究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  <w:t>我市传统产业清洁生产和绿色低碳改造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</w:rPr>
        <w:t>路径与策略研究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  <w:t>张家口新型能源产业链条发展现状和提升方向研究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5.统筹实现治污减排降碳协同增效的路径探究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 w:bidi="ar-SA"/>
        </w:rPr>
        <w:t>6.张家口绿色发展体系构建方法路径研究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7.张家口市绿色发展现状问题与对策研究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8.我市氢能示范城市建设路径对策研究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9.我市氢能全链条发展对策研究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10.我市循环经济发展现状及对策建议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五、京张体育文化旅游带研究类课题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1.后奥运时代京张体育文化旅游带发展战略研究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2.京张体育文化旅游产业融合发展现状和提升途径研究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3.奥运资源综合利用和京张体育文化旅游协同发展研究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4.加快产业创新 促进京张体育文化旅游产业发展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5.张家口全民健身公共服务体系建设现状和发展对策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6.如何提升科技对旅游经济发展的贡献率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六、六大产业研究类课题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 w:bidi="ar-SA"/>
        </w:rPr>
        <w:t>1.张家口体育文化旅游产业发展现状和提升方向研究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  <w:t>张家口冰雪产业发展现状和提升方向研究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3.张家口大数据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  <w:t>产业发展现状和提升方向研究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4.张家口可再生能源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</w:rPr>
        <w:t>发展现状及对策研究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5.张家口现代制造产业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</w:rPr>
        <w:t>发展现状及对策研究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6.张家口绿色农牧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</w:rPr>
        <w:t>发展现状及对策研究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CESI仿宋-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/>
          <w:color w:val="000000"/>
          <w:sz w:val="32"/>
          <w:szCs w:val="32"/>
          <w:lang w:val="en-US" w:eastAsia="zh-CN"/>
        </w:rPr>
        <w:t>7.张家口特色产业和电子商务融合发展研究</w:t>
      </w:r>
    </w:p>
    <w:p>
      <w:pPr>
        <w:pStyle w:val="6"/>
        <w:ind w:left="0" w:leftChars="0" w:firstLine="64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/>
          <w:color w:val="000000"/>
          <w:sz w:val="32"/>
          <w:szCs w:val="32"/>
          <w:lang w:val="en-US" w:eastAsia="zh-CN"/>
        </w:rPr>
        <w:t>8.大数据背景下智慧城市研究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七、协同发展、创新驱动发展研究类课题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  <w:t>围绕创新链布局产业链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 xml:space="preserve"> 提升京津科技成果承接转化能力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2.京津研发张家口转化的障碍和破解办法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3.校企产学研合作发展促进创新创业发展机制研究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 w:bidi="ar-SA"/>
        </w:rPr>
        <w:t>4.张家口科技智库支撑体系构建的路径与策略研究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5.突破人才资源瓶颈 支撑全产业链科技成果转化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eastAsia="zh-CN"/>
        </w:rPr>
        <w:t>京津冀协同发展背景下科技人才交流机制研究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CESI仿宋-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/>
          <w:color w:val="000000"/>
          <w:sz w:val="32"/>
          <w:szCs w:val="32"/>
          <w:lang w:val="en-US" w:eastAsia="zh-CN"/>
        </w:rPr>
        <w:t>7.创新资源引进方式及优化配置研究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八、科协工作研究类课题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1.科普服务助力“双减”政策实施的路径研究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2.张家口市农民科学素质提升对策研究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3.科技工作者之家联盟建设研究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4.现代科技馆联盟体系建设探究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5.构建科技群团智库网络路径研究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6.新形势下推进科协系统资源融合共享的对策机制研究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7.弘扬新时代科学家精神加强作风和学风建设问题研究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8.科技人才成长、培育、使用机制研究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9.科协组织在应对突发公共事件中的作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用和机制研究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10.基层科协组织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u w:val="none"/>
          <w:lang w:eastAsia="zh-CN"/>
        </w:rPr>
        <w:t>“三型”建设及研究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11.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</w:rPr>
        <w:t>基层科协组织创新发展问题研究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12.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</w:rPr>
        <w:t>青少年科技辅导员队伍建设研究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13.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</w:rPr>
        <w:t>科技场馆中教育活动模式理论与实践研究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14.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</w:rPr>
        <w:t>科技社团助力科技成果转化落地研究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15.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</w:rPr>
        <w:t>我市科技社团改革发展现状和对策探究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16.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</w:rPr>
        <w:t>学会核心竞争力建设研究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17.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</w:rPr>
        <w:t>科技工作者在“智慧科协”建设中需求和作用调研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val="en-US" w:eastAsia="zh-CN"/>
        </w:rPr>
        <w:t>18.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</w:rPr>
        <w:t>“科技工作者之家”建设研究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19.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u w:val="none"/>
          <w:lang w:eastAsia="zh-CN"/>
        </w:rPr>
        <w:t>科技志愿服务体系建设研究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pacing w:val="0"/>
          <w:kern w:val="0"/>
          <w:sz w:val="32"/>
          <w:szCs w:val="32"/>
          <w:u w:val="none"/>
          <w:lang w:val="en-US" w:eastAsia="zh-CN"/>
        </w:rPr>
        <w:t>20.高质量科普服务体系建设研究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u w:val="none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9gqJIgIAADc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meQrMh36MKmrc+lJit2261vd&#10;2uqITr09UyU4vm5QyoaF+Mg8uIHywff4gEMqi5S2lyiprf/0t/fkj5HBSkkLrpXUYBkoUW8NRplo&#10;OQh+ELaDYPb6zoK8E+yR41nEBx/VIEpv9UcswSrlkEwFBGaGIxsGNYh3EVpvxDJxsVpd9L3zza6+&#10;fgYxHYsb8+R4P+qEXnCrfQTaeQgJszNQGF5SwM48xn6TEv1/1bPXdd+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7vYKi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D1"/>
    <w:rsid w:val="00006CD5"/>
    <w:rsid w:val="00063B0D"/>
    <w:rsid w:val="001C3343"/>
    <w:rsid w:val="002D56A7"/>
    <w:rsid w:val="00407D5C"/>
    <w:rsid w:val="00653E51"/>
    <w:rsid w:val="007517A2"/>
    <w:rsid w:val="007E73E5"/>
    <w:rsid w:val="00914F68"/>
    <w:rsid w:val="0091646D"/>
    <w:rsid w:val="00944357"/>
    <w:rsid w:val="009F0B20"/>
    <w:rsid w:val="00A26153"/>
    <w:rsid w:val="00B21BD1"/>
    <w:rsid w:val="00C0346D"/>
    <w:rsid w:val="00C27262"/>
    <w:rsid w:val="00C4309D"/>
    <w:rsid w:val="00C90DE0"/>
    <w:rsid w:val="00CA0A97"/>
    <w:rsid w:val="00CF4A9F"/>
    <w:rsid w:val="00D37DFA"/>
    <w:rsid w:val="00EE773E"/>
    <w:rsid w:val="04796756"/>
    <w:rsid w:val="04875C38"/>
    <w:rsid w:val="04C80924"/>
    <w:rsid w:val="07CA1ED4"/>
    <w:rsid w:val="08E3595F"/>
    <w:rsid w:val="097A75FA"/>
    <w:rsid w:val="0C366ACF"/>
    <w:rsid w:val="0DC3764D"/>
    <w:rsid w:val="0E0046A6"/>
    <w:rsid w:val="14524EF7"/>
    <w:rsid w:val="152C70CB"/>
    <w:rsid w:val="155D7515"/>
    <w:rsid w:val="1FBC4EE4"/>
    <w:rsid w:val="1FDD2CBA"/>
    <w:rsid w:val="213A710A"/>
    <w:rsid w:val="2596195C"/>
    <w:rsid w:val="32457FA8"/>
    <w:rsid w:val="36515A88"/>
    <w:rsid w:val="39120435"/>
    <w:rsid w:val="3BED7E23"/>
    <w:rsid w:val="3D044DFD"/>
    <w:rsid w:val="3DCE4490"/>
    <w:rsid w:val="411C7E63"/>
    <w:rsid w:val="42B07DF9"/>
    <w:rsid w:val="441D19FC"/>
    <w:rsid w:val="44C1285B"/>
    <w:rsid w:val="47384A77"/>
    <w:rsid w:val="48BF1122"/>
    <w:rsid w:val="4D616F4C"/>
    <w:rsid w:val="4E596AE5"/>
    <w:rsid w:val="4E7B7579"/>
    <w:rsid w:val="54F37B30"/>
    <w:rsid w:val="558B0F2B"/>
    <w:rsid w:val="565B7D98"/>
    <w:rsid w:val="5890290C"/>
    <w:rsid w:val="60856F4C"/>
    <w:rsid w:val="644B2CF2"/>
    <w:rsid w:val="69797670"/>
    <w:rsid w:val="6997AB5F"/>
    <w:rsid w:val="6B6FDAAC"/>
    <w:rsid w:val="6C5FD35F"/>
    <w:rsid w:val="6DA70823"/>
    <w:rsid w:val="6EFEDC07"/>
    <w:rsid w:val="70F37864"/>
    <w:rsid w:val="777C7BB4"/>
    <w:rsid w:val="79583999"/>
    <w:rsid w:val="7A761C79"/>
    <w:rsid w:val="7BFB39E9"/>
    <w:rsid w:val="7DFEC854"/>
    <w:rsid w:val="7EEB7277"/>
    <w:rsid w:val="87F7D16C"/>
    <w:rsid w:val="B6DD3BD6"/>
    <w:rsid w:val="B79F1A01"/>
    <w:rsid w:val="CF5DF018"/>
    <w:rsid w:val="F7F986DA"/>
    <w:rsid w:val="FB555F5D"/>
    <w:rsid w:val="FC7DEF8B"/>
    <w:rsid w:val="FF594B74"/>
    <w:rsid w:val="FF7F9210"/>
    <w:rsid w:val="FF7FBAA1"/>
    <w:rsid w:val="FFAFAF0F"/>
    <w:rsid w:val="FFD3336D"/>
    <w:rsid w:val="FFFCFF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5">
    <w:name w:val="Normal Indent"/>
    <w:basedOn w:val="1"/>
    <w:qFormat/>
    <w:uiPriority w:val="0"/>
    <w:pPr>
      <w:ind w:firstLine="420"/>
    </w:pPr>
    <w:rPr>
      <w:szCs w:val="21"/>
    </w:rPr>
  </w:style>
  <w:style w:type="paragraph" w:styleId="6">
    <w:name w:val="Body Text Indent"/>
    <w:basedOn w:val="1"/>
    <w:next w:val="7"/>
    <w:qFormat/>
    <w:uiPriority w:val="0"/>
    <w:pPr>
      <w:autoSpaceDE w:val="0"/>
      <w:autoSpaceDN w:val="0"/>
      <w:adjustRightInd w:val="0"/>
      <w:ind w:firstLine="540"/>
      <w:textAlignment w:val="baseline"/>
    </w:pPr>
    <w:rPr>
      <w:sz w:val="32"/>
      <w:szCs w:val="20"/>
    </w:rPr>
  </w:style>
  <w:style w:type="paragraph" w:customStyle="1" w:styleId="7">
    <w:name w:val="样式 正文文本缩进 + 左  0 字符"/>
    <w:basedOn w:val="1"/>
    <w:next w:val="8"/>
    <w:qFormat/>
    <w:uiPriority w:val="99"/>
    <w:pPr>
      <w:spacing w:line="360" w:lineRule="auto"/>
      <w:ind w:firstLine="250" w:firstLineChars="250"/>
    </w:pPr>
    <w:rPr>
      <w:rFonts w:cs="宋体"/>
      <w:kern w:val="0"/>
      <w:sz w:val="24"/>
      <w:szCs w:val="20"/>
    </w:rPr>
  </w:style>
  <w:style w:type="paragraph" w:styleId="8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article_title"/>
    <w:basedOn w:val="13"/>
    <w:qFormat/>
    <w:uiPriority w:val="0"/>
  </w:style>
  <w:style w:type="character" w:customStyle="1" w:styleId="17">
    <w:name w:val="页眉 Char"/>
    <w:basedOn w:val="13"/>
    <w:link w:val="10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9"/>
    <w:semiHidden/>
    <w:qFormat/>
    <w:uiPriority w:val="99"/>
    <w:rPr>
      <w:sz w:val="18"/>
      <w:szCs w:val="18"/>
    </w:rPr>
  </w:style>
  <w:style w:type="paragraph" w:customStyle="1" w:styleId="19">
    <w:name w:val="无间隔1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0">
    <w:name w:val="批注框文本 Char"/>
    <w:basedOn w:val="13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15"/>
    <w:qFormat/>
    <w:uiPriority w:val="99"/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3863</Words>
  <Characters>3991</Characters>
  <Lines>23</Lines>
  <Paragraphs>6</Paragraphs>
  <TotalTime>8</TotalTime>
  <ScaleCrop>false</ScaleCrop>
  <LinksUpToDate>false</LinksUpToDate>
  <CharactersWithSpaces>4068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2020-06-10T10:12:00Z</dcterms:created>
  <dc:creator>Administrator</dc:creator>
  <cp:lastModifiedBy>dsiay</cp:lastModifiedBy>
  <cp:lastPrinted>2022-03-26T10:43:00Z</cp:lastPrinted>
  <dcterms:modified xsi:type="dcterms:W3CDTF">2022-03-25T11:10:41Z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0C74ADDF48184A6A9C2AC7471610EACF</vt:lpwstr>
  </property>
</Properties>
</file>